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湘西自治州凌云有色金属材料有限公司清洁生产审核信息公示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依据《中华人民共和国清洁生产促进法》，</w:t>
      </w:r>
      <w:r>
        <w:rPr>
          <w:rFonts w:hint="default" w:ascii="Times New Roman" w:hAnsi="Times New Roman" w:cs="Times New Roman"/>
          <w:lang w:val="en-US" w:eastAsia="zh-CN"/>
        </w:rPr>
        <w:t>并</w:t>
      </w:r>
      <w:r>
        <w:rPr>
          <w:rFonts w:hint="default" w:ascii="Times New Roman" w:hAnsi="Times New Roman" w:cs="Times New Roman"/>
        </w:rPr>
        <w:t>按照国家《清洁生产审核办法》规定，现将我厂开展清洁生产有关情况进行公示，接受社会各界公众的监督。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企业名称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eastAsia="zh-CN"/>
        </w:rPr>
        <w:t>湘西自治州凌云有色金属材料有限公司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企业地址</w:t>
      </w:r>
      <w:r>
        <w:rPr>
          <w:rFonts w:hint="default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湖南省吉首市吉凤经济开发区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企业规模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设计规模为年生产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电解锌阳极板6万张、电解锌阴极板10万张</w:t>
      </w:r>
      <w:r>
        <w:rPr>
          <w:rFonts w:hint="default" w:ascii="Times New Roman" w:hAnsi="Times New Roman" w:cs="Times New Roman"/>
          <w:lang w:val="en-US" w:eastAsia="zh-CN"/>
        </w:rPr>
        <w:t>，总投资2500万元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法定代表人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彭平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联系人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李昭华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13974380658</w:t>
      </w:r>
    </w:p>
    <w:p>
      <w:pPr>
        <w:pStyle w:val="2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</w:t>
      </w:r>
      <w:r>
        <w:rPr>
          <w:rFonts w:hint="default" w:ascii="Times New Roman" w:hAnsi="Times New Roman" w:cs="Times New Roman"/>
          <w:lang w:val="en-US" w:eastAsia="zh-CN"/>
        </w:rPr>
        <w:t xml:space="preserve">1  </w:t>
      </w:r>
      <w:r>
        <w:rPr>
          <w:rFonts w:hint="default" w:ascii="Times New Roman" w:hAnsi="Times New Roman" w:cs="Times New Roman"/>
        </w:rPr>
        <w:t>主要原辅材料消耗表</w:t>
      </w:r>
    </w:p>
    <w:tbl>
      <w:tblPr>
        <w:tblStyle w:val="16"/>
        <w:tblW w:w="499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2360"/>
        <w:gridCol w:w="1669"/>
        <w:gridCol w:w="16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lang w:eastAsia="zh-CN"/>
              </w:rPr>
              <w:t>原辅材料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3-12月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年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1-4月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铝锭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512.772t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733.2881t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107.397t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电解铝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450.509t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740.94t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98.799t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铜条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32.226t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24.83t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6.369t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银锭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543.583kg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1488.71kg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92.64kg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钙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3t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4.74t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1.5t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锶</w:t>
            </w:r>
          </w:p>
        </w:tc>
        <w:tc>
          <w:tcPr>
            <w:tcW w:w="13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1.5t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kern w:val="0"/>
                <w:sz w:val="21"/>
                <w:szCs w:val="21"/>
                <w:u w:val="none"/>
                <w:lang w:val="en-US" w:eastAsia="zh-CN" w:bidi="ar-SA"/>
              </w:rPr>
              <w:t>1.8t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0.06t</w:t>
            </w:r>
          </w:p>
        </w:tc>
      </w:tr>
    </w:tbl>
    <w:p>
      <w:pPr>
        <w:pStyle w:val="26"/>
        <w:rPr>
          <w:rFonts w:hint="default" w:ascii="Times New Roman" w:hAnsi="Times New Roman" w:cs="Times New Roman"/>
          <w:color w:val="000000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highlight w:val="none"/>
          <w:u w:val="none"/>
        </w:rPr>
        <w:t>表</w:t>
      </w:r>
      <w:r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color w:val="000000"/>
          <w:highlight w:val="none"/>
          <w:u w:val="none"/>
        </w:rPr>
        <w:t xml:space="preserve"> 有组织废气监测结果  单位：mg/m</w:t>
      </w:r>
      <w:r>
        <w:rPr>
          <w:rFonts w:hint="default" w:ascii="Times New Roman" w:hAnsi="Times New Roman" w:cs="Times New Roman"/>
          <w:color w:val="000000"/>
          <w:highlight w:val="none"/>
          <w:u w:val="none"/>
          <w:vertAlign w:val="superscript"/>
        </w:rPr>
        <w:t>3</w:t>
      </w:r>
    </w:p>
    <w:tbl>
      <w:tblPr>
        <w:tblStyle w:val="16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93"/>
        <w:gridCol w:w="916"/>
        <w:gridCol w:w="1201"/>
        <w:gridCol w:w="1160"/>
        <w:gridCol w:w="1121"/>
        <w:gridCol w:w="1202"/>
        <w:gridCol w:w="908"/>
        <w:gridCol w:w="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trHeight w:val="454" w:hRule="atLeast"/>
          <w:jc w:val="center"/>
        </w:trPr>
        <w:tc>
          <w:tcPr>
            <w:tcW w:w="49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点位</w:t>
            </w:r>
          </w:p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名称</w:t>
            </w:r>
          </w:p>
        </w:tc>
        <w:tc>
          <w:tcPr>
            <w:tcW w:w="1180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监测日期（频次）</w:t>
            </w:r>
          </w:p>
        </w:tc>
        <w:tc>
          <w:tcPr>
            <w:tcW w:w="328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监测结果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trHeight w:val="264" w:hRule="atLeast"/>
          <w:jc w:val="center"/>
        </w:trPr>
        <w:tc>
          <w:tcPr>
            <w:tcW w:w="4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1180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138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颗粒物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铅及其化合物</w:t>
            </w: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标干流量m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/h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trHeight w:val="264" w:hRule="atLeast"/>
          <w:jc w:val="center"/>
        </w:trPr>
        <w:tc>
          <w:tcPr>
            <w:tcW w:w="4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1180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排放浓度</w:t>
            </w:r>
          </w:p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mg/m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</w:rPr>
              <w:t>3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排放速率</w:t>
            </w:r>
          </w:p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kg/h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排放浓度mg/m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</w:rPr>
              <w:t>3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排放速率</w:t>
            </w:r>
          </w:p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0"/>
                <w:highlight w:val="none"/>
                <w:u w:val="none"/>
              </w:rPr>
              <w:t>kg/h</w:t>
            </w: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Y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项目除尘器总出口</w:t>
            </w:r>
          </w:p>
        </w:tc>
        <w:tc>
          <w:tcPr>
            <w:tcW w:w="64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2.2.25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第1次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7.6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0.041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0.0126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7×10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5400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第2次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7.7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0.042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0.0028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2×10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5479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第3次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7.6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0.042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0.0063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4×10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5557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排气筒高度:17m               烟道截面积:0.1963m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标准限值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/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0.7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  <w:lang w:val="en-US" w:eastAsia="zh-CN"/>
              </w:rPr>
              <w:t>0.004</w:t>
            </w: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是否达标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达标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达标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达标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/</w:t>
            </w: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0"/>
                <w:highlight w:val="none"/>
                <w:u w:val="none"/>
              </w:rPr>
              <w:t>/</w:t>
            </w:r>
          </w:p>
        </w:tc>
      </w:tr>
    </w:tbl>
    <w:p>
      <w:pPr>
        <w:pStyle w:val="26"/>
        <w:rPr>
          <w:rFonts w:hint="default" w:ascii="Times New Roman" w:hAnsi="Times New Roman" w:cs="Times New Roman"/>
          <w:color w:val="000000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highlight w:val="none"/>
          <w:u w:val="none"/>
        </w:rPr>
        <w:t>表</w:t>
      </w:r>
      <w:r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  <w:t xml:space="preserve">3  </w:t>
      </w:r>
      <w:r>
        <w:rPr>
          <w:rFonts w:hint="default" w:ascii="Times New Roman" w:hAnsi="Times New Roman" w:cs="Times New Roman"/>
          <w:color w:val="000000"/>
          <w:highlight w:val="none"/>
          <w:u w:val="none"/>
        </w:rPr>
        <w:t>固废</w:t>
      </w:r>
      <w:r>
        <w:rPr>
          <w:rFonts w:hint="default" w:ascii="Times New Roman" w:hAnsi="Times New Roman" w:cs="Times New Roman"/>
          <w:color w:val="000000"/>
          <w:highlight w:val="none"/>
          <w:u w:val="none"/>
        </w:rPr>
        <w:t>排放及治理设施</w:t>
      </w:r>
    </w:p>
    <w:tbl>
      <w:tblPr>
        <w:tblStyle w:val="16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455"/>
        <w:gridCol w:w="3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u w:val="none"/>
              </w:rPr>
              <w:t>项目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u w:val="none"/>
              </w:rPr>
              <w:t>类别</w:t>
            </w:r>
          </w:p>
        </w:tc>
        <w:tc>
          <w:tcPr>
            <w:tcW w:w="17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u w:val="none"/>
              </w:rPr>
              <w:t>处理设施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  <w:t>电炉熔铸浮渣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  <w:t>危险废物</w:t>
            </w:r>
          </w:p>
        </w:tc>
        <w:tc>
          <w:tcPr>
            <w:tcW w:w="177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  <w:lang w:val="en-US" w:eastAsia="zh-CN"/>
              </w:rPr>
              <w:t>危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  <w:t>废间暂存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  <w:lang w:eastAsia="zh-CN"/>
              </w:rPr>
              <w:t>，少量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  <w:t>回用于阳极板生产线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  <w:lang w:eastAsia="zh-CN"/>
              </w:rPr>
              <w:t>，多余交由</w:t>
            </w:r>
            <w:r>
              <w:rPr>
                <w:rFonts w:hint="default" w:ascii="Times New Roman" w:hAnsi="Times New Roman" w:cs="Times New Roman"/>
                <w:lang w:eastAsia="zh-CN"/>
              </w:rPr>
              <w:t>湖南众兴环保科技有限公司收运处理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  <w:t>烟气处理设施废渣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  <w:t>危险废物</w:t>
            </w:r>
          </w:p>
        </w:tc>
        <w:tc>
          <w:tcPr>
            <w:tcW w:w="177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1"/>
              <w:tabs>
                <w:tab w:val="center" w:pos="546"/>
              </w:tabs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落实环境风险防控措施情况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目前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企业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已委托长沙博大环保科技有限公司作为技术支持单位，编制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《</w:t>
      </w:r>
      <w:r>
        <w:rPr>
          <w:rFonts w:hint="default" w:ascii="Times New Roman" w:hAnsi="Times New Roman" w:cs="Times New Roman"/>
          <w:lang w:eastAsia="zh-CN"/>
        </w:rPr>
        <w:t>湘西自治州凌云有色金属材料有限公司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突发环境事件应急预案》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，在厂内配备了一定量的应急救援物资，安排专人看管，并定期进行安全生产、突发环境事件应急演练</w:t>
      </w:r>
      <w:r>
        <w:rPr>
          <w:rFonts w:hint="default" w:ascii="Times New Roman" w:hAnsi="Times New Roman" w:cs="Times New Roma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68166"/>
    <w:multiLevelType w:val="multilevel"/>
    <w:tmpl w:val="0506816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DZjYzY3MjM1MmYxYjZkNWZmZTA1YWY1ODI1ZWYifQ=="/>
  </w:docVars>
  <w:rsids>
    <w:rsidRoot w:val="577245DA"/>
    <w:rsid w:val="009E572A"/>
    <w:rsid w:val="020926D4"/>
    <w:rsid w:val="05417156"/>
    <w:rsid w:val="071D1A8B"/>
    <w:rsid w:val="080B27FD"/>
    <w:rsid w:val="0B6650B6"/>
    <w:rsid w:val="0FB22710"/>
    <w:rsid w:val="108204E7"/>
    <w:rsid w:val="17E25792"/>
    <w:rsid w:val="18130200"/>
    <w:rsid w:val="1D981EEC"/>
    <w:rsid w:val="1EBA201F"/>
    <w:rsid w:val="20447282"/>
    <w:rsid w:val="21605CD8"/>
    <w:rsid w:val="21B9168B"/>
    <w:rsid w:val="23043559"/>
    <w:rsid w:val="25316768"/>
    <w:rsid w:val="259168A7"/>
    <w:rsid w:val="270735F4"/>
    <w:rsid w:val="2AF43C27"/>
    <w:rsid w:val="2C2B0CD3"/>
    <w:rsid w:val="2C7D1A05"/>
    <w:rsid w:val="2E153F15"/>
    <w:rsid w:val="2FCC0A00"/>
    <w:rsid w:val="34042FEB"/>
    <w:rsid w:val="3ABB5CE6"/>
    <w:rsid w:val="3BAE09F3"/>
    <w:rsid w:val="3E684CF2"/>
    <w:rsid w:val="405A435B"/>
    <w:rsid w:val="43115E1C"/>
    <w:rsid w:val="4A1B1A73"/>
    <w:rsid w:val="4A63532C"/>
    <w:rsid w:val="4BAE589F"/>
    <w:rsid w:val="51BF27BA"/>
    <w:rsid w:val="577245DA"/>
    <w:rsid w:val="5A2F3769"/>
    <w:rsid w:val="5DA90C31"/>
    <w:rsid w:val="61092719"/>
    <w:rsid w:val="61FD4B41"/>
    <w:rsid w:val="62B44B9B"/>
    <w:rsid w:val="63C25381"/>
    <w:rsid w:val="65AF6E5C"/>
    <w:rsid w:val="69154DF6"/>
    <w:rsid w:val="6DA324CE"/>
    <w:rsid w:val="6E770CD4"/>
    <w:rsid w:val="6EEB694D"/>
    <w:rsid w:val="71257320"/>
    <w:rsid w:val="726D2092"/>
    <w:rsid w:val="72CD24A9"/>
    <w:rsid w:val="78644467"/>
    <w:rsid w:val="7BFE6001"/>
    <w:rsid w:val="7F9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400" w:firstLineChars="20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8"/>
    <w:qFormat/>
    <w:uiPriority w:val="0"/>
    <w:pPr>
      <w:spacing w:before="30" w:beforeLines="30" w:line="360" w:lineRule="auto"/>
      <w:ind w:left="0" w:firstLine="0"/>
      <w:outlineLvl w:val="0"/>
    </w:pPr>
    <w:rPr>
      <w:rFonts w:ascii="宋体" w:hAnsi="宋体" w:eastAsia="宋体" w:cs="宋体"/>
      <w:b/>
      <w:bCs/>
      <w:sz w:val="36"/>
      <w:szCs w:val="30"/>
      <w:lang w:val="zh-CN" w:bidi="zh-CN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spacing w:line="360" w:lineRule="auto"/>
      <w:ind w:firstLine="0" w:firstLineChars="0"/>
      <w:outlineLvl w:val="1"/>
    </w:pPr>
    <w:rPr>
      <w:rFonts w:ascii="Times New Roman" w:hAnsi="Times New Roman" w:eastAsia="宋体" w:cs="宋体"/>
      <w:b/>
      <w:sz w:val="32"/>
      <w:szCs w:val="36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spacing w:line="360" w:lineRule="auto"/>
      <w:ind w:firstLine="0" w:firstLineChars="0"/>
      <w:outlineLvl w:val="2"/>
    </w:pPr>
    <w:rPr>
      <w:rFonts w:ascii="Times New Roman" w:hAnsi="Times New Roman" w:eastAsia="宋体" w:cs="Angsana New"/>
      <w:b/>
      <w:bCs/>
      <w:sz w:val="28"/>
      <w:szCs w:val="28"/>
      <w:lang w:bidi="th-TH"/>
    </w:rPr>
  </w:style>
  <w:style w:type="paragraph" w:styleId="6">
    <w:name w:val="heading 4"/>
    <w:basedOn w:val="1"/>
    <w:next w:val="1"/>
    <w:link w:val="23"/>
    <w:semiHidden/>
    <w:unhideWhenUsed/>
    <w:qFormat/>
    <w:uiPriority w:val="0"/>
    <w:pPr>
      <w:ind w:firstLine="0" w:firstLineChars="0"/>
      <w:outlineLvl w:val="3"/>
    </w:pPr>
    <w:rPr>
      <w:rFonts w:ascii="Times New Roman" w:hAnsi="Times New Roman" w:eastAsia="宋体" w:cstheme="minorBidi"/>
      <w:b/>
      <w:bCs/>
      <w:sz w:val="24"/>
      <w:szCs w:val="36"/>
      <w:lang w:val="en-US" w:eastAsia="en-US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outlineLvl w:val="4"/>
    </w:pPr>
    <w:rPr>
      <w:rFonts w:ascii="Times New Roman" w:hAnsi="Times New Roman" w:eastAsia="宋体" w:cs="宋体"/>
      <w:b/>
      <w:sz w:val="24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2">
    <w:name w:val="caption"/>
    <w:basedOn w:val="1"/>
    <w:next w:val="1"/>
    <w:semiHidden/>
    <w:unhideWhenUsed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b/>
      <w:sz w:val="21"/>
      <w:szCs w:val="21"/>
      <w:lang w:val="en-US" w:eastAsia="en-US" w:bidi="en-US"/>
    </w:rPr>
  </w:style>
  <w:style w:type="paragraph" w:styleId="13">
    <w:name w:val="toc 2"/>
    <w:basedOn w:val="1"/>
    <w:next w:val="1"/>
    <w:unhideWhenUsed/>
    <w:qFormat/>
    <w:uiPriority w:val="39"/>
    <w:pPr>
      <w:ind w:left="480" w:leftChars="200" w:firstLine="0" w:firstLineChars="0"/>
    </w:pPr>
    <w:rPr>
      <w:rFonts w:cs="Times New Roman"/>
      <w:smallCaps/>
    </w:rPr>
  </w:style>
  <w:style w:type="paragraph" w:styleId="14">
    <w:name w:val="Title"/>
    <w:basedOn w:val="1"/>
    <w:next w:val="1"/>
    <w:link w:val="25"/>
    <w:qFormat/>
    <w:uiPriority w:val="0"/>
    <w:pPr>
      <w:spacing w:line="360" w:lineRule="auto"/>
      <w:ind w:firstLine="0" w:firstLineChars="0"/>
      <w:jc w:val="center"/>
      <w:textAlignment w:val="center"/>
    </w:pPr>
    <w:rPr>
      <w:rFonts w:hint="eastAsia" w:ascii="Times New Roman" w:hAnsi="Times New Roman" w:eastAsia="宋体"/>
      <w:b/>
      <w:kern w:val="28"/>
      <w:sz w:val="21"/>
      <w:szCs w:val="24"/>
      <w:lang w:val="en-US" w:eastAsia="en-US" w:bidi="en-US"/>
    </w:rPr>
  </w:style>
  <w:style w:type="paragraph" w:styleId="15">
    <w:name w:val="Body Text First Indent"/>
    <w:basedOn w:val="2"/>
    <w:qFormat/>
    <w:uiPriority w:val="0"/>
    <w:pPr>
      <w:ind w:firstLine="420" w:firstLineChars="100"/>
    </w:pPr>
  </w:style>
  <w:style w:type="character" w:customStyle="1" w:styleId="18">
    <w:name w:val="标题 1 字符"/>
    <w:link w:val="3"/>
    <w:qFormat/>
    <w:uiPriority w:val="0"/>
    <w:rPr>
      <w:rFonts w:ascii="宋体" w:hAnsi="宋体" w:eastAsia="宋体" w:cs="宋体"/>
      <w:b/>
      <w:bCs/>
      <w:color w:val="000000"/>
      <w:kern w:val="44"/>
      <w:sz w:val="32"/>
      <w:szCs w:val="30"/>
      <w:lang w:val="zh-CN" w:bidi="zh-CN"/>
    </w:rPr>
  </w:style>
  <w:style w:type="character" w:customStyle="1" w:styleId="19">
    <w:name w:val="标题 2 字符"/>
    <w:link w:val="4"/>
    <w:qFormat/>
    <w:uiPriority w:val="1"/>
    <w:rPr>
      <w:rFonts w:ascii="Times New Roman" w:hAnsi="Times New Roman" w:eastAsia="宋体" w:cs="宋体"/>
      <w:b/>
      <w:bCs/>
      <w:kern w:val="2"/>
      <w:sz w:val="30"/>
      <w:szCs w:val="32"/>
      <w:lang w:val="zh-CN" w:eastAsia="en-US" w:bidi="zh-CN"/>
    </w:rPr>
  </w:style>
  <w:style w:type="character" w:customStyle="1" w:styleId="20">
    <w:name w:val="标题 3 字符"/>
    <w:link w:val="5"/>
    <w:qFormat/>
    <w:uiPriority w:val="9"/>
    <w:rPr>
      <w:rFonts w:ascii="Times New Roman" w:hAnsi="Times New Roman" w:eastAsia="宋体" w:cs="Angsana New"/>
      <w:b/>
      <w:bCs/>
      <w:kern w:val="2"/>
      <w:sz w:val="28"/>
      <w:szCs w:val="32"/>
      <w:lang w:val="zh-CN" w:bidi="zh-CN"/>
    </w:rPr>
  </w:style>
  <w:style w:type="paragraph" w:customStyle="1" w:styleId="21">
    <w:name w:val="表格"/>
    <w:basedOn w:val="1"/>
    <w:next w:val="1"/>
    <w:link w:val="22"/>
    <w:qFormat/>
    <w:uiPriority w:val="0"/>
    <w:pPr>
      <w:wordWrap w:val="0"/>
      <w:adjustRightInd/>
      <w:snapToGrid/>
      <w:spacing w:line="240" w:lineRule="auto"/>
      <w:ind w:firstLine="0" w:firstLineChars="0"/>
      <w:jc w:val="center"/>
      <w:textAlignment w:val="center"/>
    </w:pPr>
    <w:rPr>
      <w:rFonts w:ascii="Times New Roman" w:hAnsi="Times New Roman" w:eastAsia="宋体" w:cstheme="minorBidi"/>
      <w:kern w:val="2"/>
      <w:sz w:val="21"/>
      <w:szCs w:val="20"/>
      <w:lang w:val="en-US" w:eastAsia="en-US" w:bidi="ar-SA"/>
    </w:rPr>
  </w:style>
  <w:style w:type="character" w:customStyle="1" w:styleId="22">
    <w:name w:val="表格 Char"/>
    <w:link w:val="21"/>
    <w:qFormat/>
    <w:locked/>
    <w:uiPriority w:val="0"/>
    <w:rPr>
      <w:rFonts w:ascii="Times New Roman" w:hAnsi="Times New Roman" w:eastAsia="宋体" w:cstheme="minorBidi"/>
      <w:sz w:val="21"/>
      <w:szCs w:val="20"/>
      <w:lang w:val="en-US" w:eastAsia="en-US" w:bidi="ar-SA"/>
    </w:rPr>
  </w:style>
  <w:style w:type="character" w:customStyle="1" w:styleId="23">
    <w:name w:val="标题 4 字符"/>
    <w:link w:val="6"/>
    <w:qFormat/>
    <w:uiPriority w:val="9"/>
    <w:rPr>
      <w:rFonts w:ascii="Times New Roman" w:hAnsi="Times New Roman" w:eastAsia="宋体" w:cstheme="minorBidi"/>
      <w:b/>
      <w:sz w:val="24"/>
      <w:szCs w:val="28"/>
      <w:lang w:val="en-US" w:eastAsia="en-US" w:bidi="ar-SA"/>
    </w:rPr>
  </w:style>
  <w:style w:type="paragraph" w:customStyle="1" w:styleId="24">
    <w:name w:val="表头"/>
    <w:basedOn w:val="15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  <w:textAlignment w:val="baseline"/>
    </w:pPr>
    <w:rPr>
      <w:rFonts w:ascii="宋体" w:hAnsi="宋体" w:eastAsia="宋体" w:cs="宋体"/>
      <w:b/>
      <w:spacing w:val="-11"/>
      <w:sz w:val="21"/>
      <w:szCs w:val="21"/>
      <w:lang w:val="zh-CN" w:bidi="zh-CN"/>
    </w:rPr>
  </w:style>
  <w:style w:type="character" w:customStyle="1" w:styleId="25">
    <w:name w:val="标题 Char"/>
    <w:link w:val="14"/>
    <w:qFormat/>
    <w:uiPriority w:val="0"/>
    <w:rPr>
      <w:rFonts w:ascii="Times New Roman" w:hAnsi="Times New Roman" w:eastAsia="宋体"/>
      <w:b/>
      <w:kern w:val="28"/>
      <w:sz w:val="21"/>
      <w:szCs w:val="24"/>
      <w:lang w:val="en-US" w:eastAsia="en-US" w:bidi="en-US"/>
    </w:rPr>
  </w:style>
  <w:style w:type="paragraph" w:customStyle="1" w:styleId="26">
    <w:name w:val="表格标题"/>
    <w:basedOn w:val="1"/>
    <w:qFormat/>
    <w:uiPriority w:val="0"/>
    <w:pPr>
      <w:ind w:firstLine="0" w:firstLineChars="0"/>
      <w:jc w:val="center"/>
    </w:pPr>
    <w:rPr>
      <w:b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818</Characters>
  <Lines>0</Lines>
  <Paragraphs>0</Paragraphs>
  <TotalTime>3</TotalTime>
  <ScaleCrop>false</ScaleCrop>
  <LinksUpToDate>false</LinksUpToDate>
  <CharactersWithSpaces>841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2022-12-02T08:22:00Z</dcterms:created>
  <dc:creator>脸红西瓜</dc:creator>
  <cp:lastModifiedBy>脸红西瓜</cp:lastModifiedBy>
  <dcterms:modified xsi:type="dcterms:W3CDTF">2022-12-02T08:41:58Z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C2770EB177A8446AA9F159A51805DF44</vt:lpwstr>
  </property>
</Properties>
</file>